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F" w:rsidRDefault="005B4E8F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Pr="008B235F" w:rsidRDefault="00D92828" w:rsidP="00D928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>SECTION 1: Identification of the substance/mixture and of the company/undertaking</w:t>
      </w:r>
    </w:p>
    <w:p w:rsidR="00D92828" w:rsidRPr="00AA37C5" w:rsidRDefault="00D92828" w:rsidP="00AA37C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sz w:val="23"/>
          <w:szCs w:val="23"/>
          <w:lang w:eastAsia="tr-TR"/>
        </w:rPr>
        <w:t>Product identifier</w:t>
      </w:r>
    </w:p>
    <w:p w:rsidR="00AA37C5" w:rsidRPr="00AA37C5" w:rsidRDefault="00AA37C5" w:rsidP="00AA37C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080370" w:rsidRDefault="00D92828" w:rsidP="00AA37C5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235F">
        <w:rPr>
          <w:rFonts w:ascii="Arial" w:eastAsia="Times New Roman" w:hAnsi="Arial" w:cs="Arial"/>
          <w:sz w:val="23"/>
          <w:szCs w:val="23"/>
          <w:lang w:eastAsia="tr-TR"/>
        </w:rPr>
        <w:t>Product name</w:t>
      </w:r>
      <w:r w:rsidR="006049FB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AA37C5">
        <w:rPr>
          <w:rFonts w:ascii="Arial" w:eastAsia="Times New Roman" w:hAnsi="Arial" w:cs="Arial"/>
          <w:sz w:val="23"/>
          <w:szCs w:val="23"/>
          <w:lang w:eastAsia="tr-TR"/>
        </w:rPr>
        <w:t xml:space="preserve">  </w:t>
      </w:r>
      <w:r w:rsidR="00700C10">
        <w:rPr>
          <w:rFonts w:ascii="Arial" w:hAnsi="Arial" w:cs="Arial"/>
          <w:b/>
          <w:sz w:val="24"/>
          <w:szCs w:val="24"/>
        </w:rPr>
        <w:t>ELATICOTE 450</w:t>
      </w:r>
    </w:p>
    <w:p w:rsidR="00AA37C5" w:rsidRDefault="00AA37C5" w:rsidP="00AA37C5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C10" w:rsidRDefault="00700C10" w:rsidP="00700C1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1.3. Company Informatıon</w:t>
      </w:r>
    </w:p>
    <w:p w:rsidR="00700C10" w:rsidRDefault="00700C10" w:rsidP="0070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: KEMSET USA INC</w:t>
      </w:r>
    </w:p>
    <w:p w:rsidR="00700C10" w:rsidRDefault="00700C10" w:rsidP="0070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: 326 N.AVALON BLVD.WILMINTON,CA 90744 -USA</w:t>
      </w:r>
    </w:p>
    <w:p w:rsidR="00700C10" w:rsidRDefault="00700C10" w:rsidP="0070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1(562)285</w:t>
      </w:r>
      <w:r w:rsidR="009E361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2790 </w:t>
      </w:r>
    </w:p>
    <w:p w:rsidR="00700C10" w:rsidRDefault="00700C10" w:rsidP="0070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0C10" w:rsidRDefault="00700C10" w:rsidP="0070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: www.kemsetusa.com</w:t>
      </w:r>
    </w:p>
    <w:p w:rsidR="00700C10" w:rsidRDefault="00700C10" w:rsidP="00700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:info@kemsetusa.com</w:t>
      </w:r>
    </w:p>
    <w:p w:rsidR="00700C10" w:rsidRDefault="00700C10" w:rsidP="009E3612">
      <w:r>
        <w:rPr>
          <w:rFonts w:ascii="Arial" w:hAnsi="Arial" w:cs="Arial"/>
          <w:sz w:val="24"/>
          <w:szCs w:val="24"/>
        </w:rPr>
        <w:t xml:space="preserve">Emergency telephone: </w:t>
      </w:r>
      <w:r w:rsidR="009E3612">
        <w:rPr>
          <w:rFonts w:ascii="Arial" w:hAnsi="Arial" w:cs="Arial"/>
          <w:sz w:val="24"/>
          <w:szCs w:val="24"/>
        </w:rPr>
        <w:t>1(562)285-2790</w:t>
      </w:r>
    </w:p>
    <w:p w:rsidR="00700C10" w:rsidRDefault="00700C10" w:rsidP="00700C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00C10" w:rsidRPr="007E5735" w:rsidRDefault="00700C10" w:rsidP="00700C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Contact person</w:t>
      </w:r>
    </w:p>
    <w:p w:rsidR="00700C10" w:rsidRPr="007E5735" w:rsidRDefault="00700C10" w:rsidP="00700C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OHS &amp; QUALITY &amp; ENVIRONMENT DEPARTMENT</w:t>
      </w:r>
    </w:p>
    <w:p w:rsidR="00700C10" w:rsidRPr="007E5735" w:rsidRDefault="00700C10" w:rsidP="00700C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1.4. Emergency phone number</w:t>
      </w:r>
    </w:p>
    <w:p w:rsidR="009E3612" w:rsidRDefault="009E3612" w:rsidP="00700C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700C10" w:rsidRPr="007E5735" w:rsidRDefault="00700C10" w:rsidP="00700C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KEMSET</w:t>
      </w:r>
      <w:r w:rsidR="00F11214">
        <w:rPr>
          <w:rFonts w:ascii="Arial" w:eastAsia="Times New Roman" w:hAnsi="Arial" w:cs="Arial"/>
          <w:sz w:val="23"/>
          <w:szCs w:val="23"/>
          <w:lang w:eastAsia="tr-TR"/>
        </w:rPr>
        <w:t>USA</w:t>
      </w:r>
      <w:bookmarkStart w:id="0" w:name="_GoBack"/>
      <w:bookmarkEnd w:id="0"/>
      <w:r w:rsidRPr="007E5735">
        <w:rPr>
          <w:rFonts w:ascii="Arial" w:eastAsia="Times New Roman" w:hAnsi="Arial" w:cs="Arial"/>
          <w:sz w:val="23"/>
          <w:szCs w:val="23"/>
          <w:lang w:eastAsia="tr-TR"/>
        </w:rPr>
        <w:t>: 1 (562) 2852790</w:t>
      </w:r>
    </w:p>
    <w:p w:rsidR="00F11214" w:rsidRDefault="00F11214" w:rsidP="00F11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7E5735">
        <w:rPr>
          <w:rFonts w:ascii="Arial" w:eastAsia="Times New Roman" w:hAnsi="Arial" w:cs="Arial"/>
          <w:sz w:val="23"/>
          <w:szCs w:val="23"/>
          <w:lang w:eastAsia="tr-TR"/>
        </w:rPr>
        <w:t>NATIONAL POISO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N INFORMATION CENTER 800-222-1222 </w:t>
      </w:r>
    </w:p>
    <w:p w:rsidR="00F11214" w:rsidRDefault="00F11214" w:rsidP="00F112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or visit POISONHELP.ORG</w:t>
      </w:r>
    </w:p>
    <w:p w:rsidR="00700C10" w:rsidRPr="0094434B" w:rsidRDefault="00700C10" w:rsidP="00700C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5B4E8F" w:rsidRDefault="005B4E8F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Pr="00AA37C5" w:rsidRDefault="00D92828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2: Hazards identification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2.1. Classification of the substance or mixture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Classification (EC 1272/2008)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Physical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Health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Environmental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 Classified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Human health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Environmental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product is not expected to be hazardous to the environment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Physicochemical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product doesn't flammable.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2.2. Label elements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Hazard statements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EUH208 Contains . May produce an allergic reaction.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Precautionary statements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EUH210 Safety data sheet available on request.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P102 Keep out of reach of children.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P103 Read label before use.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P235+P410 Keep cool. Protect from sunlight.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P301+P310 IF SWALLOWED: Immediately call a POISON CENTER/ doctor.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P302+P352 IF ON SKIN: Wash with plenty of water.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P305 IF IN EYES: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P305+P351+P338 IF IN EYES: Rinse cautiously with water for several minutes. Remove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contact lenses, if present and easy to do. Continue rinsing.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lastRenderedPageBreak/>
        <w:t>P404 Store in a closed container.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P410 Protect from sunlight.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P337+P313 If eye irritation persists: Get medical advice/ attention.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P332+P313 If skin irritation occurs: Get medical advice/ attention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2.3. Other hazards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This product does not contain any substances classified as PBT or vPvB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AA37C5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3: Composition/information on ingredients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3.2. Mixtures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reaction mass of: 5-chloro-2-methyl-4-iso-thiazolin-3-one[EC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No:247-500-7] and 2-methyl-2H-isothiazol-3-one [EC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No:220-229-6] (3:1)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&lt;1%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CAS number: 55965-84-9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M factor (Acute) = 10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M factor (Chronic) = 10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Classification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Acute Tox. 3 - H301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Acute Tox. 3 - H311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Acute Tox. 3 - H331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Skin Corr. 1B - H314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Eye Dam. 1 - H318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Skin Sens. 1 - H317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Aquatic Acute 1 - H400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Aquatic Chronic 1 - H410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full text for all hazard statements is displayed in Section 16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AA37C5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4: First aid measures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4.1. Description of first aid measures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Get medical advice/attention if you feel unwell.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Ingestion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Rinse mouth thoroughly with water. Get medical attention immediately.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Remove contaminated clothing immediately and wash skin with soap and water.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Eye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Rinse immediately with plenty of water. Remove any contact lenses and open eyelids wide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apart. Continue to rinse for at least 15 minutes.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Protection of first aiders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 specific requirements are anticipated under normal conditions of use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4.2. Most important symptoms and effects, both acute and delayed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4.3. Indication of any immediate medical attention and special treatment needed</w:t>
      </w:r>
    </w:p>
    <w:p w:rsidR="00AC24AD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Notes for the doctor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No specific recommendations. If in doubt, get medical attention promptly.</w:t>
      </w:r>
    </w:p>
    <w:p w:rsid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A37C5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5: Firefighting measures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5.1. Extinguishing media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Suitable extinguishing media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The product is non-combustible.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5.2. Special hazards arising from the substance or mixture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Specific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lastRenderedPageBreak/>
        <w:t>Not relevant. For exceptional fire or explosion hazards noted.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5.3. Advice for firefighters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Protective actions during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firefighting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 specific firefighting precautions known.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Special protective equipment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for firefighters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 specific equipment is mandatory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A37C5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6: Accidental release measures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6.1. Personal precautions, protective equipment and emergency procedures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Personal precautions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Avoid contact with eyes and prolonged skin contact.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6.2. Environmental precautions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Environmental precautions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Avoid discharge into drains or watercourses or onto the ground.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6.3. Methods and material for containment and cleaning up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Methods for cleaning up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Clear up spills immediately and dispose of waste safely. Do not discharge into drains or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watercourses or onto the ground.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6.4. Reference to other sections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Reference to other sections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For waste disposal, see section 13. For personal protection, see Section 8.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936630" w:rsidRPr="00AA37C5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7: Handling and storage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7.1. Precautions for safe handling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Usage precautions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Read label before use.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Advice on general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occupational hygiene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Wash skin thoroughly after handling.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7.2. Conditions for safe storage, including any incompatibilities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Storage precautions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Store in tightly-closed, original container.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7.3. Specific end use(s)</w:t>
      </w:r>
    </w:p>
    <w:p w:rsidR="00936630" w:rsidRPr="00936630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Specific end use(s)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The identified uses for this product are detailed in Section 1.2.</w:t>
      </w:r>
    </w:p>
    <w:p w:rsidR="00AC24AD" w:rsidRPr="00AC24AD" w:rsidRDefault="00936630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936630">
        <w:rPr>
          <w:rFonts w:ascii="Arial" w:eastAsia="Times New Roman" w:hAnsi="Arial" w:cs="Arial"/>
          <w:sz w:val="23"/>
          <w:szCs w:val="23"/>
          <w:lang w:eastAsia="tr-TR"/>
        </w:rPr>
        <w:t>Usage description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936630">
        <w:rPr>
          <w:rFonts w:ascii="Arial" w:eastAsia="Times New Roman" w:hAnsi="Arial" w:cs="Arial"/>
          <w:sz w:val="23"/>
          <w:szCs w:val="23"/>
          <w:lang w:eastAsia="tr-TR"/>
        </w:rPr>
        <w:t>Use the product according to its Technical Data Sheet or instructions written on the labe</w:t>
      </w:r>
      <w:r w:rsidR="00AC24AD" w:rsidRPr="00AC24AD">
        <w:rPr>
          <w:rFonts w:ascii="Arial" w:eastAsia="Times New Roman" w:hAnsi="Arial" w:cs="Arial"/>
          <w:sz w:val="23"/>
          <w:szCs w:val="23"/>
          <w:lang w:eastAsia="tr-TR"/>
        </w:rPr>
        <w:t>l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Pr="00AA37C5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8: Exposure Controls/personal protection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8.1. Control parameters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8.2. Exposure controls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Protective equipment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Appropriate engineering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controls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Provide adequate ventilation.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Eye/face 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Wear chemical splash goggles.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Hand 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Wear protective gloves.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Other skin and body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Wear apron or protective clothing in case of contact.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Hygiene measures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Wash contaminated skin thoroughly after handling.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Respiratory protection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recommendations.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Environmental exposure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controls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Look upto Chapter 6</w:t>
      </w: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936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lastRenderedPageBreak/>
        <w:t>SECTION 9: Physical and Chemical Properties</w:t>
      </w:r>
    </w:p>
    <w:p w:rsidR="009E3612" w:rsidRDefault="009E3612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9.1. Information on basic physical and chemical properties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Appearance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Liquid.</w:t>
      </w:r>
    </w:p>
    <w:p w:rsidR="006E4727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Colour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 xml:space="preserve">:White 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Odour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Characteristic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pH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pH (concentrated solution): 8 - 9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Flash point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Upper/lower flammability or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explosive limits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Relative density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1.20-1.25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 xml:space="preserve"> g/cm3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Partition coefficient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Viscosity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20000-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30000 cP @ 25°C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9.2. Other information</w:t>
      </w:r>
    </w:p>
    <w:p w:rsidR="006E4727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A37C5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10: Stability and reactivity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10.1. Reactivity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Reactivity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Stable under normal conditions</w:t>
      </w:r>
    </w:p>
    <w:p w:rsidR="006E4727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10.2. Chemical stability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Stability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Stable at normal ambient temperatures and when used as recommended.</w:t>
      </w:r>
    </w:p>
    <w:p w:rsidR="006E4727" w:rsidRDefault="006E4727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10.3. Possibility of hazardous reactions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Possibility of hazardous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AC24AD">
        <w:rPr>
          <w:rFonts w:ascii="Arial" w:eastAsia="Times New Roman" w:hAnsi="Arial" w:cs="Arial"/>
          <w:sz w:val="23"/>
          <w:szCs w:val="23"/>
          <w:lang w:eastAsia="tr-TR"/>
        </w:rPr>
        <w:t>reactions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AC24AD" w:rsidRPr="00AC24AD" w:rsidRDefault="00AC24AD" w:rsidP="00AC24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AC24AD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AC24AD" w:rsidRDefault="00AC24AD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10.4. Conditions to avoid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Conditions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Avoid freezing.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10.5. Incompatible materials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Materials to avoid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specific material or group of materials is likely to react with the product to produce a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hazardous situation.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10.6. Hazardous decomposition products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Hazardous decomposition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products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Does not decompose when used and stored as recommended.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Pr="00AA37C5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11: Toxicological information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11.1. Information on toxicological effects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toxicity - oral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oral (mg/kg)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26,315.79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toxicity - dermal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dermal (mg/kg)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57,894.74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toxicity - inhalation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inhalation (gases ppm)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236,842.11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ATE inhalation (vapours mg/l)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578.95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lastRenderedPageBreak/>
        <w:t>ATE inhalation (dusts/mists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mg/l)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78.95</w:t>
      </w:r>
    </w:p>
    <w:p w:rsidR="009E3612" w:rsidRDefault="009E3612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-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Skin corrosion/irritation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be slightly irritating to skin.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Inhalation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Ingestion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Skin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specific health hazards known.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Eye contact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temporary eye irritation.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Acute and chronic health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discomfort.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Medical symptoms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May cause discomfort if swallowed.</w:t>
      </w:r>
    </w:p>
    <w:p w:rsidR="00CD1B5D" w:rsidRPr="00CD1B5D" w:rsidRDefault="00CD1B5D" w:rsidP="00CD1B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CD1B5D">
        <w:rPr>
          <w:rFonts w:ascii="Arial" w:eastAsia="Times New Roman" w:hAnsi="Arial" w:cs="Arial"/>
          <w:sz w:val="23"/>
          <w:szCs w:val="23"/>
          <w:lang w:eastAsia="tr-TR"/>
        </w:rPr>
        <w:t>Medical considerations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  <w:r w:rsidRPr="00CD1B5D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AA37C5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12: Ecological Information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Ecotoxicity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 product is not expected to be hazardous to the environment.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12.1. Toxicity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Toxicity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There are no known harmful effects to the environment.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12.2. Persistence and degradability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12.3. Bioaccumulative potential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Bioaccumulative potential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There is no information about experimantal datas of product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Partition coefficient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information available.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12.4. Mobility in soil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Mobility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considered mobile.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12.5. Results of PBT and vPvB assessment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Results of PBT and vPvB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assessment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This product does not contain any substances classified as PBT or vPvB.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12.6. Other adverse effects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Other adverse effects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information required.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AA37C5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13: Disposal considerations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13.1. Waste treatment methods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General information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When handling waste, the safety precautions applying to handling of the product should be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considered.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Disposal methods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 generation of waste should be minimised or avoided wherever possible.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AA37C5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lastRenderedPageBreak/>
        <w:t>SECTION 14: Transport information</w:t>
      </w:r>
    </w:p>
    <w:p w:rsidR="009E3612" w:rsidRDefault="009E3612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14.1. UN number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14.2. UN proper shipping name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Default="006E4727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14.3. Transport hazard class(es)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 transport warning sign required.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14.4. Packing group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14.5. Environmental hazards</w:t>
      </w:r>
      <w:r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Environmentally hazardous substance/marine pollutant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14.6. Special precautions for user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14.7. Transport in bulk according to Annex II of MARPOL and the IBC Code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Transport in bulk according to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Annex II of MARPOL 73/78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and the IBC Code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Not relevant.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AA37C5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15: Regulatory information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15.1. Safety, health and environmental regulations/legislation specific for the substance or mixture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National regulations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The Chemicals (Hazard Information and Packaging for Supply) Regulations 2009 (SI 2009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6E4727">
        <w:rPr>
          <w:rFonts w:ascii="Arial" w:eastAsia="Times New Roman" w:hAnsi="Arial" w:cs="Arial"/>
          <w:sz w:val="23"/>
          <w:szCs w:val="23"/>
          <w:lang w:eastAsia="tr-TR"/>
        </w:rPr>
        <w:t>No. 716).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EU legislation</w:t>
      </w:r>
      <w:r w:rsidR="009C6640">
        <w:rPr>
          <w:rFonts w:ascii="Arial" w:eastAsia="Times New Roman" w:hAnsi="Arial" w:cs="Arial"/>
          <w:sz w:val="23"/>
          <w:szCs w:val="23"/>
          <w:lang w:eastAsia="tr-TR"/>
        </w:rPr>
        <w:t>: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According to Regulation EC no: 1272/2008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15.2. Chemical safety assessment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CD1B5D" w:rsidRDefault="00CD1B5D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AA37C5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AA37C5">
        <w:rPr>
          <w:rFonts w:ascii="Arial" w:eastAsia="Times New Roman" w:hAnsi="Arial" w:cs="Arial"/>
          <w:b/>
          <w:sz w:val="23"/>
          <w:szCs w:val="23"/>
          <w:lang w:eastAsia="tr-TR"/>
        </w:rPr>
        <w:t>SECTION 16: Other information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Issued by</w:t>
      </w:r>
    </w:p>
    <w:p w:rsidR="006E4727" w:rsidRPr="00D057C5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SELİM GUL-CHEMICAL ENGINEER (MSc) / 20.05.85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Supersedes date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20.10.2017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SDS number</w:t>
      </w:r>
    </w:p>
    <w:p w:rsidR="006E4727" w:rsidRDefault="007A785B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MK</w:t>
      </w:r>
      <w:r w:rsidR="006E4727">
        <w:rPr>
          <w:rFonts w:ascii="Arial" w:eastAsia="Times New Roman" w:hAnsi="Arial" w:cs="Arial"/>
          <w:sz w:val="23"/>
          <w:szCs w:val="23"/>
          <w:lang w:eastAsia="tr-TR"/>
        </w:rPr>
        <w:t>-102</w:t>
      </w:r>
      <w:r w:rsidR="00CD1B5D">
        <w:rPr>
          <w:rFonts w:ascii="Arial" w:eastAsia="Times New Roman" w:hAnsi="Arial" w:cs="Arial"/>
          <w:sz w:val="23"/>
          <w:szCs w:val="23"/>
          <w:lang w:eastAsia="tr-TR"/>
        </w:rPr>
        <w:t>66</w:t>
      </w:r>
    </w:p>
    <w:p w:rsid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Hazard statements in full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H301 Toxic if swallowed.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H302 Harmful if swallowed.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H311 Toxic in contact with skin.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H314 Causes severe skin burns and eye damage.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H317 May cause an allergic skin reaction.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H318 Causes serious eye damage.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H331 Toxic if inhaled.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H400 Very toxic to aquatic life.</w:t>
      </w:r>
    </w:p>
    <w:p w:rsidR="006E4727" w:rsidRPr="006E4727" w:rsidRDefault="006E4727" w:rsidP="006E472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6E4727">
        <w:rPr>
          <w:rFonts w:ascii="Arial" w:eastAsia="Times New Roman" w:hAnsi="Arial" w:cs="Arial"/>
          <w:sz w:val="23"/>
          <w:szCs w:val="23"/>
          <w:lang w:eastAsia="tr-TR"/>
        </w:rPr>
        <w:t>H410 Very toxic to aquatic life with long lasting effects.</w:t>
      </w:r>
    </w:p>
    <w:p w:rsidR="00D92828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2828" w:rsidRDefault="00D92828" w:rsidP="005B4E8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191698" w:rsidRDefault="00191698" w:rsidP="008D4B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057C5" w:rsidRDefault="00D057C5"/>
    <w:sectPr w:rsidR="00D057C5" w:rsidSect="002A1A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BE" w:rsidRDefault="002074BE" w:rsidP="00191698">
      <w:pPr>
        <w:spacing w:after="0" w:line="240" w:lineRule="auto"/>
      </w:pPr>
      <w:r>
        <w:separator/>
      </w:r>
    </w:p>
  </w:endnote>
  <w:endnote w:type="continuationSeparator" w:id="0">
    <w:p w:rsidR="002074BE" w:rsidRDefault="002074BE" w:rsidP="0019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698" w:rsidRDefault="00CC6CDF" w:rsidP="00191698">
    <w:pPr>
      <w:pStyle w:val="Footer"/>
    </w:pPr>
    <w:r w:rsidRPr="00CC6CDF">
      <w:rPr>
        <w:rFonts w:ascii="Calibri,Italic" w:hAnsi="Calibri,Italic" w:cs="Calibri,Italic"/>
        <w:i/>
        <w:iCs/>
        <w:sz w:val="16"/>
        <w:szCs w:val="16"/>
      </w:rPr>
      <w:t xml:space="preserve">This product MSDS </w:t>
    </w:r>
    <w:r w:rsidR="007A785B">
      <w:rPr>
        <w:rFonts w:ascii="Calibri,Italic" w:hAnsi="Calibri,Italic" w:cs="Calibri,Italic"/>
        <w:i/>
        <w:iCs/>
        <w:sz w:val="16"/>
        <w:szCs w:val="16"/>
      </w:rPr>
      <w:t>ca</w:t>
    </w:r>
    <w:r w:rsidR="00700C10">
      <w:rPr>
        <w:rFonts w:ascii="Calibri,Italic" w:hAnsi="Calibri,Italic" w:cs="Calibri,Italic"/>
        <w:i/>
        <w:iCs/>
        <w:sz w:val="16"/>
        <w:szCs w:val="16"/>
      </w:rPr>
      <w:t>n not be copied without KEMSET’</w:t>
    </w:r>
    <w:r w:rsidRPr="00CC6CDF">
      <w:rPr>
        <w:rFonts w:ascii="Calibri,Italic" w:hAnsi="Calibri,Italic" w:cs="Calibri,Italic"/>
        <w:i/>
        <w:iCs/>
        <w:sz w:val="16"/>
        <w:szCs w:val="16"/>
      </w:rPr>
      <w:t>s permission</w:t>
    </w:r>
    <w:r w:rsidR="00191698">
      <w:rPr>
        <w:rFonts w:ascii="Calibri,Italic" w:hAnsi="Calibri,Italic" w:cs="Calibri,Italic"/>
        <w:i/>
        <w:iCs/>
        <w:sz w:val="16"/>
        <w:szCs w:val="16"/>
      </w:rPr>
      <w:t xml:space="preserve">                                       </w:t>
    </w:r>
    <w:r w:rsidR="007A785B">
      <w:rPr>
        <w:rFonts w:ascii="Calibri,Italic" w:hAnsi="Calibri,Italic" w:cs="Calibri,Italic"/>
        <w:i/>
        <w:iCs/>
        <w:sz w:val="16"/>
        <w:szCs w:val="16"/>
      </w:rPr>
      <w:t xml:space="preserve">                              MK</w:t>
    </w:r>
    <w:r w:rsidR="00191698">
      <w:rPr>
        <w:rFonts w:ascii="Calibri,Italic" w:hAnsi="Calibri,Italic" w:cs="Calibri,Italic"/>
        <w:i/>
        <w:iCs/>
        <w:sz w:val="16"/>
        <w:szCs w:val="16"/>
      </w:rPr>
      <w:t>-102</w:t>
    </w:r>
    <w:r w:rsidR="00CD1B5D">
      <w:rPr>
        <w:rFonts w:ascii="Calibri,Italic" w:hAnsi="Calibri,Italic" w:cs="Calibri,Italic"/>
        <w:i/>
        <w:iCs/>
        <w:sz w:val="16"/>
        <w:szCs w:val="16"/>
      </w:rPr>
      <w:t>66</w:t>
    </w:r>
  </w:p>
  <w:p w:rsidR="00191698" w:rsidRDefault="00191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BE" w:rsidRDefault="002074BE" w:rsidP="00191698">
      <w:pPr>
        <w:spacing w:after="0" w:line="240" w:lineRule="auto"/>
      </w:pPr>
      <w:r>
        <w:separator/>
      </w:r>
    </w:p>
  </w:footnote>
  <w:footnote w:type="continuationSeparator" w:id="0">
    <w:p w:rsidR="002074BE" w:rsidRDefault="002074BE" w:rsidP="0019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78" w:type="dxa"/>
      <w:jc w:val="center"/>
      <w:tblLook w:val="04A0" w:firstRow="1" w:lastRow="0" w:firstColumn="1" w:lastColumn="0" w:noHBand="0" w:noVBand="1"/>
    </w:tblPr>
    <w:tblGrid>
      <w:gridCol w:w="2835"/>
      <w:gridCol w:w="4962"/>
      <w:gridCol w:w="2481"/>
    </w:tblGrid>
    <w:tr w:rsidR="00191698" w:rsidTr="00191698">
      <w:trPr>
        <w:trHeight w:val="268"/>
        <w:jc w:val="center"/>
      </w:trPr>
      <w:tc>
        <w:tcPr>
          <w:tcW w:w="2835" w:type="dxa"/>
          <w:vMerge w:val="restart"/>
        </w:tcPr>
        <w:p w:rsidR="00191698" w:rsidRDefault="00191698" w:rsidP="00191698">
          <w:pPr>
            <w:pStyle w:val="Header"/>
          </w:pPr>
        </w:p>
        <w:p w:rsidR="00191698" w:rsidRDefault="00AA37C5" w:rsidP="008F3972">
          <w:pPr>
            <w:pStyle w:val="Header"/>
            <w:jc w:val="center"/>
          </w:pPr>
          <w:r w:rsidRPr="00184AA1">
            <w:rPr>
              <w:noProof/>
              <w:lang w:val="en-US"/>
            </w:rPr>
            <w:drawing>
              <wp:inline distT="0" distB="0" distL="0" distR="0" wp14:anchorId="18C4DB3A" wp14:editId="531B0D3F">
                <wp:extent cx="1466850" cy="40957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</w:tcPr>
        <w:p w:rsidR="00191698" w:rsidRDefault="00191698" w:rsidP="008F3972">
          <w:pPr>
            <w:pStyle w:val="Header"/>
          </w:pPr>
        </w:p>
        <w:p w:rsidR="006049FB" w:rsidRPr="007D45C6" w:rsidRDefault="006049FB" w:rsidP="006049FB">
          <w:pPr>
            <w:shd w:val="clear" w:color="auto" w:fill="FFFFFF"/>
            <w:jc w:val="center"/>
            <w:rPr>
              <w:rFonts w:ascii="Arial" w:eastAsia="Times New Roman" w:hAnsi="Arial" w:cs="Arial"/>
              <w:sz w:val="30"/>
              <w:szCs w:val="30"/>
              <w:lang w:eastAsia="tr-TR"/>
            </w:rPr>
          </w:pPr>
          <w:r w:rsidRPr="007D45C6">
            <w:rPr>
              <w:rFonts w:ascii="Arial" w:eastAsia="Times New Roman" w:hAnsi="Arial" w:cs="Arial"/>
              <w:sz w:val="30"/>
              <w:szCs w:val="30"/>
              <w:lang w:eastAsia="tr-TR"/>
            </w:rPr>
            <w:t>SAFETY DATA SHEET</w:t>
          </w:r>
        </w:p>
        <w:p w:rsidR="00191698" w:rsidRDefault="00700C10" w:rsidP="005F20A3">
          <w:pPr>
            <w:shd w:val="clear" w:color="auto" w:fill="FFFFFF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ELASTICOTE 450</w:t>
          </w:r>
        </w:p>
        <w:p w:rsidR="00936630" w:rsidRPr="005F20A3" w:rsidRDefault="00936630" w:rsidP="005F20A3">
          <w:pPr>
            <w:shd w:val="clear" w:color="auto" w:fill="FFFFFF"/>
            <w:jc w:val="center"/>
            <w:rPr>
              <w:rFonts w:ascii="Arial" w:eastAsia="Times New Roman" w:hAnsi="Arial" w:cs="Arial"/>
              <w:sz w:val="23"/>
              <w:szCs w:val="23"/>
              <w:lang w:eastAsia="tr-TR"/>
            </w:rPr>
          </w:pPr>
          <w:r>
            <w:rPr>
              <w:rFonts w:ascii="Arial" w:hAnsi="Arial" w:cs="Arial"/>
              <w:sz w:val="23"/>
              <w:szCs w:val="23"/>
              <w:shd w:val="clear" w:color="auto" w:fill="FFFFFF"/>
            </w:rPr>
            <w:t>Water based, acrylic, water insulating plastic coating</w:t>
          </w:r>
        </w:p>
      </w:tc>
      <w:tc>
        <w:tcPr>
          <w:tcW w:w="2481" w:type="dxa"/>
        </w:tcPr>
        <w:p w:rsidR="00191698" w:rsidRPr="00750F6D" w:rsidRDefault="00D80B6B" w:rsidP="00191698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Date: October 20, </w:t>
          </w:r>
          <w:r w:rsidR="00191698">
            <w:rPr>
              <w:rFonts w:ascii="Calibri" w:hAnsi="Calibri" w:cs="Calibri"/>
              <w:sz w:val="20"/>
              <w:szCs w:val="20"/>
            </w:rPr>
            <w:t>2017</w:t>
          </w:r>
        </w:p>
      </w:tc>
    </w:tr>
    <w:tr w:rsidR="00191698" w:rsidTr="00191698">
      <w:trPr>
        <w:trHeight w:val="204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191698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750F6D">
            <w:rPr>
              <w:rFonts w:ascii="Calibri" w:hAnsi="Calibri" w:cs="Calibri"/>
              <w:sz w:val="20"/>
              <w:szCs w:val="20"/>
            </w:rPr>
            <w:t>Rev.No</w:t>
          </w:r>
          <w:r>
            <w:rPr>
              <w:rFonts w:ascii="Calibri" w:hAnsi="Calibri" w:cs="Calibri"/>
              <w:sz w:val="20"/>
              <w:szCs w:val="20"/>
            </w:rPr>
            <w:t>:</w:t>
          </w:r>
          <w:r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191698" w:rsidTr="00191698">
      <w:trPr>
        <w:trHeight w:val="139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D80B6B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Rev.Date</w:t>
          </w:r>
          <w:r w:rsidR="00191698">
            <w:rPr>
              <w:rFonts w:ascii="Calibri" w:hAnsi="Calibri" w:cs="Calibri"/>
              <w:sz w:val="20"/>
              <w:szCs w:val="20"/>
            </w:rPr>
            <w:t>:</w:t>
          </w:r>
          <w:r w:rsidR="00191698" w:rsidRPr="00750F6D">
            <w:rPr>
              <w:rFonts w:ascii="Calibri" w:hAnsi="Calibri" w:cs="Calibri"/>
              <w:sz w:val="20"/>
              <w:szCs w:val="20"/>
            </w:rPr>
            <w:t xml:space="preserve"> 00</w:t>
          </w:r>
        </w:p>
      </w:tc>
    </w:tr>
    <w:tr w:rsidR="00191698" w:rsidTr="00191698">
      <w:trPr>
        <w:trHeight w:val="194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Pr="00750F6D" w:rsidRDefault="00D80B6B" w:rsidP="008F3972">
          <w:pPr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Total Pages: 7</w:t>
          </w:r>
        </w:p>
      </w:tc>
    </w:tr>
    <w:tr w:rsidR="00191698" w:rsidTr="00191698">
      <w:trPr>
        <w:trHeight w:val="211"/>
        <w:jc w:val="center"/>
      </w:trPr>
      <w:tc>
        <w:tcPr>
          <w:tcW w:w="2835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4962" w:type="dxa"/>
          <w:vMerge/>
        </w:tcPr>
        <w:p w:rsidR="00191698" w:rsidRDefault="00191698" w:rsidP="008F3972">
          <w:pPr>
            <w:pStyle w:val="Header"/>
          </w:pPr>
        </w:p>
      </w:tc>
      <w:tc>
        <w:tcPr>
          <w:tcW w:w="2481" w:type="dxa"/>
        </w:tcPr>
        <w:p w:rsidR="00191698" w:rsidRDefault="00191698" w:rsidP="00FE7590">
          <w:r w:rsidRPr="00750F6D">
            <w:rPr>
              <w:rFonts w:ascii="Calibri" w:hAnsi="Calibri" w:cs="Calibri"/>
              <w:sz w:val="20"/>
              <w:szCs w:val="20"/>
            </w:rPr>
            <w:t xml:space="preserve">GBF No </w:t>
          </w:r>
          <w:r w:rsidR="007A785B">
            <w:rPr>
              <w:rFonts w:ascii="Calibri" w:hAnsi="Calibri" w:cs="Calibri"/>
              <w:sz w:val="20"/>
              <w:szCs w:val="20"/>
            </w:rPr>
            <w:t>:MK</w:t>
          </w:r>
          <w:r>
            <w:rPr>
              <w:rFonts w:ascii="Calibri" w:hAnsi="Calibri" w:cs="Calibri"/>
              <w:sz w:val="20"/>
              <w:szCs w:val="20"/>
            </w:rPr>
            <w:t>-</w:t>
          </w:r>
          <w:r w:rsidR="002753C4">
            <w:rPr>
              <w:rFonts w:ascii="Calibri" w:hAnsi="Calibri" w:cs="Calibri"/>
              <w:sz w:val="20"/>
              <w:szCs w:val="20"/>
            </w:rPr>
            <w:t>10266</w:t>
          </w:r>
        </w:p>
      </w:tc>
    </w:tr>
  </w:tbl>
  <w:p w:rsidR="00191698" w:rsidRDefault="0036614B" w:rsidP="0036614B">
    <w:pPr>
      <w:pStyle w:val="Header"/>
      <w:jc w:val="center"/>
    </w:pPr>
    <w:r w:rsidRPr="007D45C6">
      <w:rPr>
        <w:rFonts w:ascii="Arial" w:eastAsia="Times New Roman" w:hAnsi="Arial" w:cs="Arial"/>
        <w:sz w:val="25"/>
        <w:szCs w:val="25"/>
        <w:lang w:eastAsia="tr-TR"/>
      </w:rPr>
      <w:t>According to Regulation (EU) No. 2015/830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1E9"/>
    <w:multiLevelType w:val="multilevel"/>
    <w:tmpl w:val="7096B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8F"/>
    <w:rsid w:val="00061758"/>
    <w:rsid w:val="00080370"/>
    <w:rsid w:val="000C0768"/>
    <w:rsid w:val="0014280B"/>
    <w:rsid w:val="0014522E"/>
    <w:rsid w:val="00191698"/>
    <w:rsid w:val="001A1A76"/>
    <w:rsid w:val="002074BE"/>
    <w:rsid w:val="002753C4"/>
    <w:rsid w:val="00290AFB"/>
    <w:rsid w:val="002A1AD0"/>
    <w:rsid w:val="002A742C"/>
    <w:rsid w:val="0033141A"/>
    <w:rsid w:val="00362C1D"/>
    <w:rsid w:val="0036614B"/>
    <w:rsid w:val="00465833"/>
    <w:rsid w:val="004D16F7"/>
    <w:rsid w:val="005B4E8F"/>
    <w:rsid w:val="005F20A3"/>
    <w:rsid w:val="006049FB"/>
    <w:rsid w:val="006E4727"/>
    <w:rsid w:val="00700C10"/>
    <w:rsid w:val="007A785B"/>
    <w:rsid w:val="007B7CEF"/>
    <w:rsid w:val="007F2794"/>
    <w:rsid w:val="008D4BBF"/>
    <w:rsid w:val="008E5F31"/>
    <w:rsid w:val="00936630"/>
    <w:rsid w:val="00937685"/>
    <w:rsid w:val="00953AA5"/>
    <w:rsid w:val="009663E3"/>
    <w:rsid w:val="009C6640"/>
    <w:rsid w:val="009E3612"/>
    <w:rsid w:val="009F62A4"/>
    <w:rsid w:val="00A21350"/>
    <w:rsid w:val="00A91903"/>
    <w:rsid w:val="00AA37C5"/>
    <w:rsid w:val="00AC24AD"/>
    <w:rsid w:val="00B3375A"/>
    <w:rsid w:val="00BA008A"/>
    <w:rsid w:val="00BA4093"/>
    <w:rsid w:val="00C133B4"/>
    <w:rsid w:val="00CC6CDF"/>
    <w:rsid w:val="00CD1B5D"/>
    <w:rsid w:val="00D057C5"/>
    <w:rsid w:val="00D543BD"/>
    <w:rsid w:val="00D72D97"/>
    <w:rsid w:val="00D80B6B"/>
    <w:rsid w:val="00D92828"/>
    <w:rsid w:val="00E57012"/>
    <w:rsid w:val="00F11214"/>
    <w:rsid w:val="00FD67A3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3264"/>
  <w15:docId w15:val="{89493E15-971B-4E2C-87DC-F54DCE8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98"/>
  </w:style>
  <w:style w:type="paragraph" w:styleId="Footer">
    <w:name w:val="footer"/>
    <w:basedOn w:val="Normal"/>
    <w:link w:val="FooterChar"/>
    <w:uiPriority w:val="99"/>
    <w:semiHidden/>
    <w:unhideWhenUsed/>
    <w:rsid w:val="0019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98"/>
  </w:style>
  <w:style w:type="table" w:styleId="TableGrid">
    <w:name w:val="Table Grid"/>
    <w:basedOn w:val="TableNormal"/>
    <w:uiPriority w:val="59"/>
    <w:rsid w:val="0019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8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2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8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5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Hikmet Aksel</cp:lastModifiedBy>
  <cp:revision>20</cp:revision>
  <cp:lastPrinted>2018-07-09T10:18:00Z</cp:lastPrinted>
  <dcterms:created xsi:type="dcterms:W3CDTF">2018-07-06T13:02:00Z</dcterms:created>
  <dcterms:modified xsi:type="dcterms:W3CDTF">2021-07-17T18:46:00Z</dcterms:modified>
</cp:coreProperties>
</file>